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24" w:rsidRDefault="00937724" w:rsidP="00937724">
      <w:pPr>
        <w:pStyle w:val="a4"/>
        <w:jc w:val="center"/>
        <w:rPr>
          <w:rFonts w:asciiTheme="majorBidi" w:hAnsiTheme="majorBidi" w:cstheme="majorBidi"/>
          <w:b/>
          <w:bCs/>
          <w:sz w:val="26"/>
          <w:szCs w:val="32"/>
        </w:rPr>
      </w:pPr>
      <w:r>
        <w:rPr>
          <w:rFonts w:asciiTheme="majorBidi" w:hAnsiTheme="majorBidi" w:cstheme="majorBidi" w:hint="cs"/>
          <w:b/>
          <w:bCs/>
          <w:sz w:val="26"/>
          <w:szCs w:val="32"/>
          <w:cs/>
        </w:rPr>
        <w:t>บัญชีรายชื่อกลุ่มสถานศึกษาและสถานศึกษาที่ได้รับรางวัลยกย่อง เชิดชูเกียรติ</w:t>
      </w:r>
    </w:p>
    <w:p w:rsidR="00937724" w:rsidRDefault="00937724" w:rsidP="00937724">
      <w:pPr>
        <w:pStyle w:val="a4"/>
        <w:jc w:val="center"/>
        <w:rPr>
          <w:rFonts w:asciiTheme="majorBidi" w:hAnsiTheme="majorBidi" w:cstheme="majorBidi"/>
          <w:b/>
          <w:bCs/>
          <w:sz w:val="26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26"/>
          <w:szCs w:val="32"/>
          <w:cs/>
        </w:rPr>
        <w:t>ที่มีผลการทดสอบทางการศึกษาระดับชาติขั้นพื้นฐาน</w:t>
      </w:r>
      <w:r>
        <w:rPr>
          <w:rFonts w:asciiTheme="majorBidi" w:hAnsiTheme="majorBidi" w:cstheme="majorBidi"/>
          <w:b/>
          <w:bCs/>
          <w:sz w:val="26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26"/>
          <w:szCs w:val="32"/>
          <w:cs/>
        </w:rPr>
        <w:t>(</w:t>
      </w:r>
      <w:r>
        <w:rPr>
          <w:rFonts w:asciiTheme="majorBidi" w:hAnsiTheme="majorBidi" w:cstheme="majorBidi"/>
          <w:b/>
          <w:bCs/>
          <w:sz w:val="26"/>
          <w:szCs w:val="32"/>
        </w:rPr>
        <w:t>O-NET</w:t>
      </w:r>
      <w:r>
        <w:rPr>
          <w:rFonts w:asciiTheme="majorBidi" w:hAnsiTheme="majorBidi" w:cstheme="majorBidi" w:hint="cs"/>
          <w:b/>
          <w:bCs/>
          <w:sz w:val="26"/>
          <w:szCs w:val="32"/>
          <w:cs/>
        </w:rPr>
        <w:t xml:space="preserve">) </w:t>
      </w:r>
      <w:r w:rsidRPr="00656A3D">
        <w:rPr>
          <w:rFonts w:asciiTheme="majorBidi" w:hAnsiTheme="majorBidi" w:cstheme="majorBidi" w:hint="cs"/>
          <w:b/>
          <w:bCs/>
          <w:sz w:val="26"/>
          <w:szCs w:val="32"/>
          <w:cs/>
        </w:rPr>
        <w:t xml:space="preserve">ปีการศึกษา ๒๕๕๗  </w:t>
      </w:r>
    </w:p>
    <w:p w:rsidR="00937724" w:rsidRPr="00A741FB" w:rsidRDefault="00937724" w:rsidP="00937724">
      <w:pPr>
        <w:pStyle w:val="a4"/>
        <w:jc w:val="center"/>
        <w:rPr>
          <w:rFonts w:asciiTheme="majorBidi" w:hAnsiTheme="majorBidi" w:cstheme="majorBidi"/>
          <w:b/>
          <w:bCs/>
          <w:sz w:val="26"/>
          <w:szCs w:val="32"/>
          <w:cs/>
        </w:rPr>
      </w:pPr>
      <w:r>
        <w:rPr>
          <w:rFonts w:asciiTheme="majorBidi" w:hAnsiTheme="majorBidi" w:cstheme="majorBidi" w:hint="cs"/>
          <w:b/>
          <w:bCs/>
          <w:sz w:val="26"/>
          <w:szCs w:val="32"/>
          <w:cs/>
        </w:rPr>
        <w:t>เป็นไปตามเกณฑ์ที่เขตพื้นที่การศึกษากำหนด</w:t>
      </w:r>
    </w:p>
    <w:p w:rsidR="00937724" w:rsidRPr="006672A0" w:rsidRDefault="00937724" w:rsidP="00937724">
      <w:pPr>
        <w:pStyle w:val="a4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672A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 ๔  มิถุนายน  ๒๕๕๘ 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6672A0">
        <w:rPr>
          <w:rFonts w:asciiTheme="majorBidi" w:hAnsiTheme="majorBidi" w:cstheme="majorBidi"/>
          <w:b/>
          <w:bCs/>
          <w:color w:val="000000"/>
          <w:spacing w:val="-6"/>
          <w:sz w:val="32"/>
          <w:szCs w:val="32"/>
          <w:cs/>
        </w:rPr>
        <w:t>ณ ห้องประชุมโรงแรมพันล้าน อำเภอเมือง จังหวัดหนองคาย</w:t>
      </w:r>
    </w:p>
    <w:p w:rsidR="00937724" w:rsidRPr="00211A04" w:rsidRDefault="00937724" w:rsidP="00937724">
      <w:pPr>
        <w:pStyle w:val="a4"/>
        <w:jc w:val="center"/>
        <w:rPr>
          <w:rFonts w:asciiTheme="majorBidi" w:hAnsiTheme="majorBidi" w:cstheme="majorBidi"/>
          <w:sz w:val="26"/>
          <w:szCs w:val="32"/>
        </w:rPr>
      </w:pPr>
      <w:r w:rsidRPr="00211A04">
        <w:rPr>
          <w:rFonts w:asciiTheme="majorBidi" w:hAnsiTheme="majorBidi" w:cstheme="majorBidi" w:hint="cs"/>
          <w:sz w:val="26"/>
          <w:szCs w:val="32"/>
          <w:cs/>
        </w:rPr>
        <w:t>--------------------------------------------------------------------------------------------------</w:t>
      </w:r>
    </w:p>
    <w:p w:rsidR="00937724" w:rsidRDefault="00937724" w:rsidP="00937724">
      <w:pPr>
        <w:pStyle w:val="a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สำนักงานเขตพื้นที่การศึกษาประถมศึกษาขอนแก่น เขต ๑ มีสถานศึกษาในสังกัด จำนวน ๑๖๒ แห่ง ในปีการศึกษา ๒๕๕๗  นักเรียนชั้นประถมศึกษาปีที่ ๖ และชั้นมัธยมศึกษาปีที่ ๓ ได้รับการทดสอบทางการศึกษาระดับชาติขั้นพื้นฐาน (</w:t>
      </w:r>
      <w:r>
        <w:rPr>
          <w:rFonts w:asciiTheme="majorBidi" w:hAnsiTheme="majorBidi" w:cstheme="majorBidi"/>
          <w:sz w:val="32"/>
          <w:szCs w:val="32"/>
        </w:rPr>
        <w:t>O-NET</w:t>
      </w:r>
      <w:r>
        <w:rPr>
          <w:rFonts w:asciiTheme="majorBidi" w:hAnsiTheme="majorBidi" w:cstheme="majorBidi" w:hint="cs"/>
          <w:sz w:val="32"/>
          <w:szCs w:val="32"/>
          <w:cs/>
        </w:rPr>
        <w:t>) เมื่อวิเคราะห์ผลการทดสอบ พบว่า กลุ่มสถานศึกษาและสถานศึกษาหลายแห่งมีผลการทดสอบทางการศึกษาระดับชาติขั้นพื้นฐานเป็นไปตามเกณฑ์ที่เขตพื้นที่การศึกษากำหนดไว้ คือ</w:t>
      </w:r>
      <w:bookmarkStart w:id="0" w:name="_GoBack"/>
      <w:bookmarkEnd w:id="0"/>
    </w:p>
    <w:p w:rsidR="00937724" w:rsidRPr="002D13B9" w:rsidRDefault="00937724" w:rsidP="00937724">
      <w:pPr>
        <w:pStyle w:val="a4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D13B9">
        <w:rPr>
          <w:rFonts w:asciiTheme="majorBidi" w:hAnsiTheme="majorBidi" w:cstheme="majorBidi"/>
          <w:sz w:val="32"/>
          <w:szCs w:val="32"/>
          <w:cs/>
        </w:rPr>
        <w:t>มีผลการทดสอบทางการศึกษาระดับชาติขั้นพื้นฐาน (</w:t>
      </w:r>
      <w:r w:rsidRPr="002D13B9">
        <w:rPr>
          <w:rFonts w:asciiTheme="majorBidi" w:hAnsiTheme="majorBidi" w:cstheme="majorBidi"/>
          <w:sz w:val="32"/>
          <w:szCs w:val="32"/>
        </w:rPr>
        <w:t>O-NET</w:t>
      </w:r>
      <w:r w:rsidRPr="002D13B9">
        <w:rPr>
          <w:rFonts w:asciiTheme="majorBidi" w:hAnsiTheme="majorBidi" w:cstheme="majorBidi"/>
          <w:sz w:val="32"/>
          <w:szCs w:val="32"/>
          <w:cs/>
        </w:rPr>
        <w:t>) สูงขึ้นอย่างต่อเนื่อง ๓ ปี</w:t>
      </w:r>
    </w:p>
    <w:p w:rsidR="00937724" w:rsidRPr="002D13B9" w:rsidRDefault="00937724" w:rsidP="00937724">
      <w:pPr>
        <w:pStyle w:val="a4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D13B9">
        <w:rPr>
          <w:rFonts w:asciiTheme="majorBidi" w:hAnsiTheme="majorBidi" w:cstheme="majorBidi"/>
          <w:sz w:val="32"/>
          <w:szCs w:val="32"/>
          <w:cs/>
        </w:rPr>
        <w:t>มีผลการทดสอบทางการศึกษาระดับชาติขั้นพื้นฐาน (</w:t>
      </w:r>
      <w:r w:rsidRPr="002D13B9">
        <w:rPr>
          <w:rFonts w:asciiTheme="majorBidi" w:hAnsiTheme="majorBidi" w:cstheme="majorBidi"/>
          <w:sz w:val="32"/>
          <w:szCs w:val="32"/>
        </w:rPr>
        <w:t>O-NET</w:t>
      </w:r>
      <w:r w:rsidRPr="002D13B9">
        <w:rPr>
          <w:rFonts w:asciiTheme="majorBidi" w:hAnsiTheme="majorBidi" w:cstheme="majorBidi"/>
          <w:sz w:val="32"/>
          <w:szCs w:val="32"/>
          <w:cs/>
        </w:rPr>
        <w:t>) สูงกว่าระดับประเทศ</w:t>
      </w:r>
    </w:p>
    <w:p w:rsidR="00937724" w:rsidRPr="002D13B9" w:rsidRDefault="00937724" w:rsidP="00937724">
      <w:pPr>
        <w:pStyle w:val="a4"/>
        <w:numPr>
          <w:ilvl w:val="0"/>
          <w:numId w:val="1"/>
        </w:numPr>
        <w:jc w:val="thaiDistribute"/>
        <w:rPr>
          <w:rFonts w:asciiTheme="majorBidi" w:hAnsiTheme="majorBidi" w:cstheme="majorBidi"/>
          <w:sz w:val="32"/>
          <w:szCs w:val="32"/>
        </w:rPr>
      </w:pPr>
      <w:r w:rsidRPr="002D13B9">
        <w:rPr>
          <w:rFonts w:asciiTheme="majorBidi" w:hAnsiTheme="majorBidi" w:cstheme="majorBidi"/>
          <w:sz w:val="32"/>
          <w:szCs w:val="32"/>
          <w:cs/>
        </w:rPr>
        <w:t>มีคะแนนพัฒนาการเพิ่มขึ้นร้อยละ ๕ เป็นไปตามปฏิญญาช่องเม็ก</w:t>
      </w:r>
    </w:p>
    <w:p w:rsidR="00937724" w:rsidRPr="00211A04" w:rsidRDefault="00937724" w:rsidP="00937724">
      <w:pPr>
        <w:pStyle w:val="a4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ดังนั้น สำนักงานเขตพื้นที่การศึกษาประถมศึกษาขอนแก่น เขต ๑ จึงขอมอบเกียรติบัตรเพื่อยกย่อง เชิดชูเกียรติให้กับกลุ่มสถานศึกษาและสถานศึกษา โดยจำแนกเกียรติบัตรออกเป็น ๕ ประเภท ดังนี้</w:t>
      </w:r>
    </w:p>
    <w:tbl>
      <w:tblPr>
        <w:tblStyle w:val="a3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5387"/>
        <w:gridCol w:w="992"/>
        <w:gridCol w:w="709"/>
        <w:gridCol w:w="1842"/>
      </w:tblGrid>
      <w:tr w:rsidR="00937724" w:rsidRPr="00211A04" w:rsidTr="007B596A">
        <w:tc>
          <w:tcPr>
            <w:tcW w:w="9355" w:type="dxa"/>
            <w:gridSpan w:val="5"/>
          </w:tcPr>
          <w:p w:rsidR="0093772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เกียรติบัตรประเภทที่  ๑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กลุ่มสถานศึกษาที่มีผล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คะแนนเฉลี่ย </w:t>
            </w:r>
            <w:r w:rsidRPr="00211A04">
              <w:rPr>
                <w:rFonts w:asciiTheme="majorBidi" w:hAnsiTheme="majorBidi" w:cstheme="majorBidi"/>
                <w:sz w:val="32"/>
                <w:szCs w:val="32"/>
              </w:rPr>
              <w:t xml:space="preserve">O-NET 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ขึ้นอย่างต่อเนื่อง ๓ ปี</w:t>
            </w:r>
          </w:p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(ปีการศึกษา ๒๕๕๕-๒๕๕๗)</w:t>
            </w:r>
          </w:p>
        </w:tc>
      </w:tr>
      <w:tr w:rsidR="00937724" w:rsidRPr="00211A04" w:rsidTr="007B596A">
        <w:tc>
          <w:tcPr>
            <w:tcW w:w="42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ชั้นประถมศึกษาปีที่  ๖</w:t>
            </w:r>
          </w:p>
        </w:tc>
        <w:tc>
          <w:tcPr>
            <w:tcW w:w="99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937724" w:rsidRPr="00211A04" w:rsidRDefault="00937724" w:rsidP="007B596A">
            <w:pPr>
              <w:pStyle w:val="a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184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</w:t>
            </w:r>
          </w:p>
        </w:tc>
      </w:tr>
      <w:tr w:rsidR="00937724" w:rsidRPr="00211A04" w:rsidTr="007B596A">
        <w:tc>
          <w:tcPr>
            <w:tcW w:w="9355" w:type="dxa"/>
            <w:gridSpan w:val="5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เกียรติบัตรประเภทที่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๒-๓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คะแนนเฉลี่ย </w:t>
            </w:r>
            <w:r w:rsidRPr="00211A04">
              <w:rPr>
                <w:rFonts w:asciiTheme="majorBidi" w:hAnsiTheme="majorBidi" w:cstheme="majorBidi"/>
                <w:sz w:val="32"/>
                <w:szCs w:val="32"/>
              </w:rPr>
              <w:t xml:space="preserve">O-NET 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สูงกว่าระดับประเทศ</w:t>
            </w:r>
          </w:p>
        </w:tc>
      </w:tr>
      <w:tr w:rsidR="00937724" w:rsidRPr="00211A04" w:rsidTr="007B596A">
        <w:tc>
          <w:tcPr>
            <w:tcW w:w="42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ชั้นประถมศึกษาปีที่  ๖</w:t>
            </w:r>
          </w:p>
        </w:tc>
        <w:tc>
          <w:tcPr>
            <w:tcW w:w="99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937724" w:rsidRPr="00211A04" w:rsidRDefault="00937724" w:rsidP="007B596A">
            <w:pPr>
              <w:pStyle w:val="a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</w:p>
        </w:tc>
        <w:tc>
          <w:tcPr>
            <w:tcW w:w="184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</w:tr>
      <w:tr w:rsidR="00937724" w:rsidRPr="00211A04" w:rsidTr="007B596A">
        <w:tc>
          <w:tcPr>
            <w:tcW w:w="42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ชั้นมัธยมศึกษาปีที่  ๓</w:t>
            </w:r>
          </w:p>
        </w:tc>
        <w:tc>
          <w:tcPr>
            <w:tcW w:w="99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937724" w:rsidRPr="00211A04" w:rsidRDefault="00937724" w:rsidP="007B596A">
            <w:pPr>
              <w:pStyle w:val="a4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184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</w:tr>
      <w:tr w:rsidR="00937724" w:rsidRPr="00211A04" w:rsidTr="007B596A">
        <w:tc>
          <w:tcPr>
            <w:tcW w:w="9355" w:type="dxa"/>
            <w:gridSpan w:val="5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เกียรติบัตรประเภทที่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๔-๕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คะแนน </w:t>
            </w:r>
            <w:r w:rsidRPr="00211A04">
              <w:rPr>
                <w:rFonts w:asciiTheme="majorBidi" w:hAnsiTheme="majorBidi" w:cstheme="majorBidi"/>
                <w:sz w:val="32"/>
                <w:szCs w:val="32"/>
              </w:rPr>
              <w:t xml:space="preserve">O-NET 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มีพัฒนาการ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เพิ่มขึ้นร้อยละ ๕ (ตามปฏิญญาช่องเม็ก)</w:t>
            </w:r>
          </w:p>
        </w:tc>
      </w:tr>
      <w:tr w:rsidR="00937724" w:rsidRPr="00211A04" w:rsidTr="007B596A">
        <w:tc>
          <w:tcPr>
            <w:tcW w:w="42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ชั้นประถมศึกษาปีที่  ๖</w:t>
            </w:r>
          </w:p>
        </w:tc>
        <w:tc>
          <w:tcPr>
            <w:tcW w:w="99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937724" w:rsidRPr="00211A04" w:rsidRDefault="00937724" w:rsidP="007B596A">
            <w:pPr>
              <w:pStyle w:val="a4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</w:tr>
      <w:tr w:rsidR="00937724" w:rsidRPr="00211A04" w:rsidTr="007B596A">
        <w:tc>
          <w:tcPr>
            <w:tcW w:w="42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ชั้นมัธยมศึกษาปีที่  ๓</w:t>
            </w:r>
          </w:p>
        </w:tc>
        <w:tc>
          <w:tcPr>
            <w:tcW w:w="99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937724" w:rsidRPr="00211A04" w:rsidRDefault="00937724" w:rsidP="007B596A">
            <w:pPr>
              <w:pStyle w:val="a4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</w:p>
        </w:tc>
      </w:tr>
    </w:tbl>
    <w:p w:rsidR="00937724" w:rsidRPr="00884A48" w:rsidRDefault="00937724" w:rsidP="00937724">
      <w:pPr>
        <w:pStyle w:val="a4"/>
        <w:jc w:val="thaiDistribute"/>
        <w:rPr>
          <w:rFonts w:asciiTheme="majorBidi" w:hAnsiTheme="majorBidi" w:cstheme="majorBidi"/>
          <w:sz w:val="26"/>
          <w:szCs w:val="32"/>
        </w:rPr>
      </w:pPr>
      <w:r w:rsidRPr="00884A48">
        <w:rPr>
          <w:rFonts w:asciiTheme="majorBidi" w:hAnsiTheme="majorBidi" w:cstheme="majorBidi" w:hint="cs"/>
          <w:sz w:val="26"/>
          <w:szCs w:val="32"/>
          <w:cs/>
        </w:rPr>
        <w:t>รายละเอียดรางวัลเกียรติบัตรแต่ละประเภท ดังนี้</w:t>
      </w:r>
    </w:p>
    <w:p w:rsidR="00937724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</w:p>
    <w:p w:rsidR="00937724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</w:p>
    <w:p w:rsidR="00937724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</w:p>
    <w:p w:rsidR="00937724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</w:p>
    <w:p w:rsidR="00937724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</w:p>
    <w:p w:rsidR="00937724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</w:p>
    <w:p w:rsidR="00937724" w:rsidRPr="00656A3D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เกียรติบัตรประเภทที่  ๑  กลุ่มสถานศึกษาที่มีคะแนนเฉลี่ย </w:t>
      </w:r>
      <w:r w:rsidRPr="00656A3D">
        <w:rPr>
          <w:rFonts w:asciiTheme="majorBidi" w:hAnsiTheme="majorBidi" w:cstheme="majorBidi"/>
          <w:b/>
          <w:bCs/>
          <w:sz w:val="32"/>
          <w:szCs w:val="32"/>
        </w:rPr>
        <w:t xml:space="preserve">O-NET </w:t>
      </w: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๖  </w:t>
      </w:r>
    </w:p>
    <w:p w:rsidR="00937724" w:rsidRPr="00656A3D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สูงขึ้นอย่างต่อเนื่อง ( ปีการศึกษา ๒๕๕๕-๒๕๕๗)</w:t>
      </w:r>
    </w:p>
    <w:tbl>
      <w:tblPr>
        <w:tblStyle w:val="a3"/>
        <w:tblW w:w="856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  <w:gridCol w:w="2330"/>
      </w:tblGrid>
      <w:tr w:rsidR="00937724" w:rsidRPr="00211A04" w:rsidTr="007B596A">
        <w:tc>
          <w:tcPr>
            <w:tcW w:w="6231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๑๐ ตำบลในเมือง(อนุบาลขอนแก่น)</w:t>
            </w:r>
          </w:p>
        </w:tc>
        <w:tc>
          <w:tcPr>
            <w:tcW w:w="233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๑๒๑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c>
          <w:tcPr>
            <w:tcW w:w="6231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๑๑ ตำบลในเมือง(สนามบิน)</w:t>
            </w:r>
          </w:p>
        </w:tc>
        <w:tc>
          <w:tcPr>
            <w:tcW w:w="233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๘ ตำบลโคกสี ตำบลหนองตูม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๓ ตำบลบ้านทุ่ม ตำบลแดงใหญ่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๑๒ ตำบลสำราญ ตำบลโนนท่อน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๕ ตำบลบ้านค้อ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๒ ตำบลบ้านหว้า ตำบลดอนช้าง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๔ ตำบลสาวะถี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กลุ่มสถานศึกษาในเขตพื้นที่ ที่ ๗ ตำบลพระลับ ตำบลบึงเนียม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</w:tbl>
    <w:p w:rsidR="00937724" w:rsidRDefault="00937724" w:rsidP="00937724">
      <w:pPr>
        <w:pStyle w:val="a4"/>
        <w:rPr>
          <w:rFonts w:asciiTheme="majorBidi" w:hAnsiTheme="majorBidi" w:cstheme="majorBidi"/>
          <w:sz w:val="32"/>
          <w:szCs w:val="32"/>
        </w:rPr>
      </w:pPr>
    </w:p>
    <w:p w:rsidR="00937724" w:rsidRPr="00656A3D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เกียรติบัตรประเภทที่  ๒  คะแนนเฉลี่ย </w:t>
      </w:r>
      <w:r w:rsidRPr="00656A3D">
        <w:rPr>
          <w:rFonts w:asciiTheme="majorBidi" w:hAnsiTheme="majorBidi" w:cstheme="majorBidi"/>
          <w:b/>
          <w:bCs/>
          <w:sz w:val="32"/>
          <w:szCs w:val="32"/>
        </w:rPr>
        <w:t xml:space="preserve">O-NET </w:t>
      </w: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ชั้นประถมศึกษาปีที่ ๖  สูงกว่าระดับประเทศ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3055"/>
      </w:tblGrid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อนุบาลขอนแก่น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โจด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หินกองวิทยา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บ้านโนนเรือง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บ้านกระเดื่อง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บ้านแก่นเท่า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ไทยรัฐวิทยา ๘๔ (บ้านสำราญเพี้ยฟาน)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บ้านโคกสีวิทยาเสริม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บ้านหนองคู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Pr>
              <w:rPr>
                <w:cs/>
              </w:rPr>
            </w:pPr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๖๑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บ้านหนองหญ้าข้าวนก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ดอนบม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โคกใหญ่ประชารัฐวิทยา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๐๖๔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โจด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๐๖๕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บ้านหนองหัววัว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๐๖๖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บ้านบึงแก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๐๖๗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บ้านโนนเขวา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๐๖๘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บ้านดงพอง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๐๖๙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บ้านลาดนาเพียง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คุรุประชาสรรค์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๐๗๑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บ้านป่าเหลื่อม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บ้านโนนม่วง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ดอนหันประชารัฐศึกษา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บ้านโนนลาน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บ้านชาด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๐๗๖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</w:tbl>
    <w:p w:rsidR="00937724" w:rsidRPr="00211A04" w:rsidRDefault="00937724" w:rsidP="00937724">
      <w:pPr>
        <w:pStyle w:val="a4"/>
        <w:rPr>
          <w:rFonts w:asciiTheme="majorBidi" w:hAnsiTheme="majorBidi" w:cstheme="majorBidi"/>
          <w:sz w:val="16"/>
          <w:szCs w:val="16"/>
        </w:rPr>
      </w:pPr>
    </w:p>
    <w:p w:rsidR="00937724" w:rsidRPr="00656A3D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เกียรติบัตรประเภทที่  ๓  คะแนนเฉลี่ย </w:t>
      </w:r>
      <w:r w:rsidRPr="00656A3D">
        <w:rPr>
          <w:rFonts w:asciiTheme="majorBidi" w:hAnsiTheme="majorBidi" w:cstheme="majorBidi"/>
          <w:b/>
          <w:bCs/>
          <w:sz w:val="32"/>
          <w:szCs w:val="32"/>
        </w:rPr>
        <w:t xml:space="preserve">O-NET </w:t>
      </w: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ชั้นมัธยมศึกษาปีที่ ๓  สูงกว่าระดับประเทศ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3055"/>
      </w:tblGrid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บ้านหนองไหลหนองบัวทอง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ชุมชนบ้านท่าพระ</w:t>
            </w:r>
          </w:p>
        </w:tc>
        <w:tc>
          <w:tcPr>
            <w:tcW w:w="3180" w:type="dxa"/>
          </w:tcPr>
          <w:p w:rsidR="00937724" w:rsidRDefault="00937724" w:rsidP="007B596A">
            <w:pPr>
              <w:rPr>
                <w:cs/>
              </w:rPr>
            </w:pPr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บ้านหนองหลุบ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บ้านม่วง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บ้านแดงใหญ่(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ราษฏร์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คุรุวิทยา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Pr>
              <w:rPr>
                <w:cs/>
              </w:rPr>
            </w:pPr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๘๑/๒๕๕๘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สนามบิน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เบ็ญ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</w:tbl>
    <w:p w:rsidR="00937724" w:rsidRPr="00211A04" w:rsidRDefault="00937724" w:rsidP="00937724">
      <w:pPr>
        <w:pStyle w:val="a4"/>
        <w:rPr>
          <w:rFonts w:asciiTheme="majorBidi" w:hAnsiTheme="majorBidi" w:cstheme="majorBidi"/>
          <w:sz w:val="16"/>
          <w:szCs w:val="16"/>
        </w:rPr>
      </w:pPr>
    </w:p>
    <w:p w:rsidR="00937724" w:rsidRPr="00656A3D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เกียรติบัตรประเภทที่  ๔  คะแนนทดสอบ </w:t>
      </w:r>
      <w:r w:rsidRPr="00656A3D">
        <w:rPr>
          <w:rFonts w:asciiTheme="majorBidi" w:hAnsiTheme="majorBidi" w:cstheme="majorBidi"/>
          <w:b/>
          <w:bCs/>
          <w:sz w:val="32"/>
          <w:szCs w:val="32"/>
        </w:rPr>
        <w:t xml:space="preserve">O-NET </w:t>
      </w: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๖  </w:t>
      </w:r>
    </w:p>
    <w:p w:rsidR="00937724" w:rsidRPr="00656A3D" w:rsidRDefault="00937724" w:rsidP="00937724">
      <w:pPr>
        <w:pStyle w:val="a4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>มีพัฒนาการเพิ่มขึ้น  ร้อยละ ๕ ขึ้นไป  (ตามปฏิญญาช่องเม็ก)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3054"/>
      </w:tblGrid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โจด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ใหญ่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บ้านป่าเหลื่อม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บ้านกระเดื่อง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บ้านแก่นเท่า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คุรุประชาสรรค์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โจด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บ้านดงพอง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ไทยรัฐวิทยา ๘๔ (บ้านสำราญเพี้ยฟาน)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๙๑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โคกใหญ่ประชารัฐวิทยา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บ้านน้ำ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เกี้ยง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โนนสว่าง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บ้านเหมือด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แอ่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คุรุราษฎร์อุทิศ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บ้านเหล่านางาม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บ้านดอนช้าง(ศรีสุขวิทยา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๑๔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บ้านโนนเรือง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บ้านหิน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เหิบ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ศิลาทิพย์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บ้านโคกแปะ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. 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บ้านป่าหม้อหนองคู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๐/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บ้านหนองไหลหนองบัวทอง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๑๐๑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บ้านคำหัวช้างโนนตุ่นป่ามะนาว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๐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บ้านลาดนาเพียง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บ้านหนองบัวน้อย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บ้านแดงราษฎร์สามัคคี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บ้านโนนลาน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บ้านโคกท่า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บ้านหินขาว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บ้านหนองคู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๒๗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ชุมชนบ้านพระยืน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บ้านโนนเขวา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๑๑๑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๒๙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กุง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๑๑๒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๓๐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บ้านโคกสูงวิทยาคม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๑๑๓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บ้านหนองโพธิ์ประชานุกุล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Pr>
              <w:rPr>
                <w:cs/>
              </w:rPr>
            </w:pPr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๑๑๔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๓๒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บ้านสะอาด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๑๑๕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บ้านม่วงโป้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๑๑๖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๓๔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บ้านเหล่าเกวียนหัก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๑๑๗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๓๕</w:t>
            </w: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บ้านดอนแดงดอนน้อยวิทยา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๑๑๘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</w:tbl>
    <w:p w:rsidR="00937724" w:rsidRPr="00F70C74" w:rsidRDefault="00937724" w:rsidP="00937724">
      <w:pPr>
        <w:pStyle w:val="a4"/>
        <w:ind w:left="720"/>
        <w:rPr>
          <w:rFonts w:asciiTheme="majorBidi" w:hAnsiTheme="majorBidi" w:cstheme="majorBidi"/>
          <w:sz w:val="16"/>
          <w:szCs w:val="16"/>
        </w:rPr>
      </w:pPr>
    </w:p>
    <w:p w:rsidR="00937724" w:rsidRPr="00656A3D" w:rsidRDefault="00937724" w:rsidP="00937724">
      <w:pPr>
        <w:pStyle w:val="a4"/>
        <w:rPr>
          <w:rFonts w:asciiTheme="majorBidi" w:hAnsiTheme="majorBidi" w:cstheme="majorBidi"/>
          <w:b/>
          <w:bCs/>
          <w:sz w:val="32"/>
          <w:szCs w:val="32"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เกียรติบัตรประเภทที่  ๕  คะแนนทดสอบ </w:t>
      </w:r>
      <w:r w:rsidRPr="00656A3D">
        <w:rPr>
          <w:rFonts w:asciiTheme="majorBidi" w:hAnsiTheme="majorBidi" w:cstheme="majorBidi"/>
          <w:b/>
          <w:bCs/>
          <w:sz w:val="32"/>
          <w:szCs w:val="32"/>
        </w:rPr>
        <w:t xml:space="preserve">O-NET </w:t>
      </w: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ชั้นมัธยมศึกษาปีที่  ๓</w:t>
      </w:r>
    </w:p>
    <w:p w:rsidR="00937724" w:rsidRPr="00656A3D" w:rsidRDefault="00937724" w:rsidP="00937724">
      <w:pPr>
        <w:pStyle w:val="a4"/>
        <w:ind w:firstLine="36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56A3D">
        <w:rPr>
          <w:rFonts w:asciiTheme="majorBidi" w:hAnsiTheme="majorBidi" w:cstheme="majorBidi" w:hint="cs"/>
          <w:b/>
          <w:bCs/>
          <w:sz w:val="32"/>
          <w:szCs w:val="32"/>
          <w:cs/>
        </w:rPr>
        <w:t>มีพัฒนาการเพิ่มขึ้น  ร้อยละ ๕ ขึ้นไป  (ตามปฏิญญาช่องเม็ก)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3060"/>
      </w:tblGrid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๑.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บ้านหินลาดวังตอ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๑๑๙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  <w:tr w:rsidR="00937724" w:rsidRPr="00211A04" w:rsidTr="007B596A">
        <w:tc>
          <w:tcPr>
            <w:tcW w:w="5245" w:type="dxa"/>
          </w:tcPr>
          <w:p w:rsidR="00937724" w:rsidRPr="00211A04" w:rsidRDefault="00937724" w:rsidP="007B596A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 w:rsidRPr="00211A04">
              <w:rPr>
                <w:rFonts w:asciiTheme="majorBidi" w:hAnsiTheme="majorBidi" w:cstheme="majorBidi" w:hint="cs"/>
                <w:sz w:val="32"/>
                <w:szCs w:val="32"/>
                <w:cs/>
              </w:rPr>
              <w:t>๒.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บ้านหนองไหลหนองบัวทอง</w:t>
            </w:r>
          </w:p>
        </w:tc>
        <w:tc>
          <w:tcPr>
            <w:tcW w:w="3180" w:type="dxa"/>
          </w:tcPr>
          <w:p w:rsidR="00937724" w:rsidRDefault="00937724" w:rsidP="007B596A">
            <w:proofErr w:type="spellStart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วผ</w:t>
            </w:r>
            <w:proofErr w:type="spellEnd"/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๑๒๐</w:t>
            </w:r>
            <w:r w:rsidRPr="00DB112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๒๕๕๘</w:t>
            </w:r>
          </w:p>
        </w:tc>
      </w:tr>
    </w:tbl>
    <w:p w:rsidR="00937724" w:rsidRPr="00F70C74" w:rsidRDefault="00937724" w:rsidP="00937724">
      <w:pPr>
        <w:pStyle w:val="a4"/>
        <w:rPr>
          <w:rFonts w:asciiTheme="majorBidi" w:hAnsiTheme="majorBidi" w:cstheme="majorBidi"/>
          <w:sz w:val="16"/>
          <w:szCs w:val="16"/>
        </w:rPr>
      </w:pPr>
    </w:p>
    <w:p w:rsidR="00937724" w:rsidRDefault="00937724" w:rsidP="00937724">
      <w:pPr>
        <w:pStyle w:val="a4"/>
        <w:jc w:val="thaiDistribute"/>
        <w:rPr>
          <w:rFonts w:asciiTheme="majorBidi" w:hAnsiTheme="majorBidi" w:cstheme="majorBidi"/>
          <w:sz w:val="32"/>
          <w:szCs w:val="38"/>
        </w:rPr>
      </w:pPr>
    </w:p>
    <w:p w:rsidR="00937724" w:rsidRDefault="00937724" w:rsidP="00937724">
      <w:pPr>
        <w:pStyle w:val="a4"/>
        <w:jc w:val="thaiDistribute"/>
        <w:rPr>
          <w:rFonts w:asciiTheme="majorBidi" w:hAnsiTheme="majorBidi" w:cstheme="majorBidi"/>
          <w:sz w:val="32"/>
          <w:szCs w:val="38"/>
        </w:rPr>
      </w:pPr>
    </w:p>
    <w:p w:rsidR="00937724" w:rsidRDefault="00937724" w:rsidP="00937724">
      <w:pPr>
        <w:pStyle w:val="a4"/>
        <w:jc w:val="thaiDistribute"/>
        <w:rPr>
          <w:rFonts w:asciiTheme="majorBidi" w:hAnsiTheme="majorBidi" w:cstheme="majorBidi"/>
          <w:sz w:val="32"/>
          <w:szCs w:val="38"/>
        </w:rPr>
      </w:pPr>
    </w:p>
    <w:p w:rsidR="000328B2" w:rsidRDefault="000328B2"/>
    <w:sectPr w:rsidR="000328B2" w:rsidSect="00937724">
      <w:headerReference w:type="default" r:id="rId8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3E" w:rsidRDefault="00D2123E" w:rsidP="00937724">
      <w:r>
        <w:separator/>
      </w:r>
    </w:p>
  </w:endnote>
  <w:endnote w:type="continuationSeparator" w:id="0">
    <w:p w:rsidR="00D2123E" w:rsidRDefault="00D2123E" w:rsidP="0093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3E" w:rsidRDefault="00D2123E" w:rsidP="00937724">
      <w:r>
        <w:separator/>
      </w:r>
    </w:p>
  </w:footnote>
  <w:footnote w:type="continuationSeparator" w:id="0">
    <w:p w:rsidR="00D2123E" w:rsidRDefault="00D2123E" w:rsidP="0093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576716"/>
      <w:docPartObj>
        <w:docPartGallery w:val="Page Numbers (Top of Page)"/>
        <w:docPartUnique/>
      </w:docPartObj>
    </w:sdtPr>
    <w:sdtContent>
      <w:p w:rsidR="00937724" w:rsidRDefault="00937724">
        <w:pPr>
          <w:pStyle w:val="a5"/>
          <w:jc w:val="right"/>
        </w:pPr>
        <w:r w:rsidRPr="0093772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37724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93772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937724">
          <w:rPr>
            <w:rFonts w:asciiTheme="majorBidi" w:hAnsiTheme="majorBidi" w:cstheme="majorBidi"/>
            <w:noProof/>
            <w:sz w:val="32"/>
            <w:szCs w:val="32"/>
            <w:lang w:val="th-TH"/>
          </w:rPr>
          <w:t>1</w:t>
        </w:r>
        <w:r w:rsidRPr="0093772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937724" w:rsidRDefault="00937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66"/>
    <w:multiLevelType w:val="hybridMultilevel"/>
    <w:tmpl w:val="119A9250"/>
    <w:lvl w:ilvl="0" w:tplc="24CC23F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24"/>
    <w:rsid w:val="000328B2"/>
    <w:rsid w:val="00937724"/>
    <w:rsid w:val="00D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77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77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37724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377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37724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77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3772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37724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93772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93772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2015-05-28T09:11:00Z</dcterms:created>
  <dcterms:modified xsi:type="dcterms:W3CDTF">2015-05-28T09:13:00Z</dcterms:modified>
</cp:coreProperties>
</file>